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B58F52"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F7B0B">
        <w:rPr>
          <w:rFonts w:ascii="Times New Roman" w:eastAsia="Arial Unicode MS" w:hAnsi="Times New Roman" w:cs="Times New Roman"/>
          <w:b/>
          <w:kern w:val="0"/>
          <w:sz w:val="24"/>
          <w:szCs w:val="24"/>
          <w:lang w:eastAsia="lv-LV"/>
          <w14:ligatures w14:val="none"/>
        </w:rPr>
        <w:t>59</w:t>
      </w:r>
    </w:p>
    <w:p w14:paraId="7B506635" w14:textId="6D83865A"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6F7B0B">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213E1736" w14:textId="77777777" w:rsidR="00942788" w:rsidRPr="00942788" w:rsidRDefault="00942788" w:rsidP="00942788">
      <w:pPr>
        <w:spacing w:after="0" w:line="240" w:lineRule="auto"/>
        <w:jc w:val="both"/>
        <w:rPr>
          <w:rFonts w:ascii="Times New Roman" w:eastAsia="Times New Roman" w:hAnsi="Times New Roman" w:cs="Times New Roman"/>
          <w:b/>
          <w:kern w:val="0"/>
          <w:sz w:val="24"/>
          <w:szCs w:val="24"/>
          <w:lang w:eastAsia="lv-LV"/>
          <w14:ligatures w14:val="none"/>
        </w:rPr>
      </w:pPr>
      <w:r w:rsidRPr="00942788">
        <w:rPr>
          <w:rFonts w:ascii="Times New Roman" w:eastAsia="Times New Roman" w:hAnsi="Times New Roman" w:cs="Times New Roman"/>
          <w:b/>
          <w:kern w:val="0"/>
          <w:sz w:val="24"/>
          <w:szCs w:val="24"/>
          <w:lang w:eastAsia="lv-LV"/>
          <w14:ligatures w14:val="none"/>
        </w:rPr>
        <w:t>Par grozījumiem Madonas novada pašvaldības 2022. gada 29. septembra lēmumā Nr. 653 “Par Madonas novada pašvaldības maksas pakalpojumu cenrāža apstiprināšanu”</w:t>
      </w:r>
    </w:p>
    <w:p w14:paraId="660D3AD9" w14:textId="77777777" w:rsidR="00942788" w:rsidRPr="00942788" w:rsidRDefault="00942788" w:rsidP="00942788">
      <w:pPr>
        <w:spacing w:after="0" w:line="240" w:lineRule="auto"/>
        <w:jc w:val="both"/>
        <w:rPr>
          <w:rFonts w:ascii="Times New Roman" w:eastAsia="Times New Roman" w:hAnsi="Times New Roman" w:cs="Times New Roman"/>
          <w:b/>
          <w:kern w:val="0"/>
          <w:sz w:val="24"/>
          <w:szCs w:val="24"/>
          <w:u w:val="single"/>
          <w:lang w:eastAsia="lv-LV"/>
          <w14:ligatures w14:val="none"/>
        </w:rPr>
      </w:pPr>
    </w:p>
    <w:p w14:paraId="318C823D" w14:textId="77777777" w:rsidR="00942788" w:rsidRPr="00942788" w:rsidRDefault="00942788" w:rsidP="00942788">
      <w:pPr>
        <w:spacing w:after="0" w:line="240" w:lineRule="auto"/>
        <w:ind w:firstLine="567"/>
        <w:jc w:val="both"/>
        <w:rPr>
          <w:rFonts w:ascii="Times New Roman" w:eastAsia="MS Mincho" w:hAnsi="Times New Roman" w:cs="Times New Roman"/>
          <w:kern w:val="0"/>
          <w:sz w:val="24"/>
          <w:szCs w:val="24"/>
          <w14:ligatures w14:val="none"/>
        </w:rPr>
      </w:pPr>
      <w:r w:rsidRPr="00942788">
        <w:rPr>
          <w:rFonts w:ascii="Times New Roman" w:eastAsia="MS Mincho" w:hAnsi="Times New Roman" w:cs="Times New Roman"/>
          <w:kern w:val="0"/>
          <w:sz w:val="24"/>
          <w:szCs w:val="24"/>
          <w14:ligatures w14:val="none"/>
        </w:rPr>
        <w:t>Saskaņā ar “Pašvaldību likumu”  10. panta 1. punktu “Dome ir tiesīga izlemt ikvienu pašvaldības kompetences jautājumu” 2.</w:t>
      </w:r>
      <w:r w:rsidRPr="00942788">
        <w:rPr>
          <w:rFonts w:ascii="Times New Roman" w:eastAsia="MS Mincho" w:hAnsi="Times New Roman" w:cs="Times New Roman"/>
          <w:kern w:val="0"/>
          <w:sz w:val="24"/>
          <w:szCs w:val="24"/>
          <w:vertAlign w:val="superscript"/>
          <w14:ligatures w14:val="none"/>
        </w:rPr>
        <w:t>2</w:t>
      </w:r>
      <w:r w:rsidRPr="00942788">
        <w:rPr>
          <w:rFonts w:ascii="Times New Roman" w:eastAsia="MS Mincho" w:hAnsi="Times New Roman" w:cs="Times New Roman"/>
          <w:kern w:val="0"/>
          <w:sz w:val="24"/>
          <w:szCs w:val="24"/>
          <w14:ligatures w14:val="none"/>
        </w:rPr>
        <w:t xml:space="preserve">. d “citiem pašvaldības sniegtajiem pakalpojumiem” punktu dome var izskatīt jebkuru jautājumu, kas ir attiecīgās pašvaldības pārziņā, turklāt tikai dome var noteikt, maksu par pakalpojumiem. </w:t>
      </w:r>
    </w:p>
    <w:p w14:paraId="766D1980" w14:textId="77777777" w:rsidR="00942788" w:rsidRPr="00942788" w:rsidRDefault="00942788" w:rsidP="00942788">
      <w:pPr>
        <w:spacing w:after="0" w:line="240" w:lineRule="auto"/>
        <w:ind w:firstLine="720"/>
        <w:jc w:val="both"/>
        <w:rPr>
          <w:rFonts w:ascii="Times New Roman" w:hAnsi="Times New Roman" w:cs="Times New Roman"/>
          <w:kern w:val="0"/>
          <w:sz w:val="24"/>
          <w:szCs w:val="24"/>
          <w14:ligatures w14:val="none"/>
        </w:rPr>
      </w:pPr>
      <w:r w:rsidRPr="00942788">
        <w:rPr>
          <w:rFonts w:ascii="Times New Roman" w:hAnsi="Times New Roman" w:cs="Times New Roman"/>
          <w:kern w:val="0"/>
          <w:sz w:val="24"/>
          <w:szCs w:val="24"/>
          <w14:ligatures w14:val="none"/>
        </w:rPr>
        <w:t xml:space="preserve">Šī brīža situācijā, pašvaldības Finanšu nodaļa vidēji mēnesī izraksta apmēram 8 844 </w:t>
      </w:r>
      <w:proofErr w:type="spellStart"/>
      <w:r w:rsidRPr="00942788">
        <w:rPr>
          <w:rFonts w:ascii="Times New Roman" w:hAnsi="Times New Roman" w:cs="Times New Roman"/>
          <w:kern w:val="0"/>
          <w:sz w:val="24"/>
          <w:szCs w:val="24"/>
          <w14:ligatures w14:val="none"/>
        </w:rPr>
        <w:t>gb</w:t>
      </w:r>
      <w:proofErr w:type="spellEnd"/>
      <w:r w:rsidRPr="00942788">
        <w:rPr>
          <w:rFonts w:ascii="Times New Roman" w:hAnsi="Times New Roman" w:cs="Times New Roman"/>
          <w:kern w:val="0"/>
          <w:sz w:val="24"/>
          <w:szCs w:val="24"/>
          <w14:ligatures w14:val="none"/>
        </w:rPr>
        <w:t xml:space="preserve"> rēķinus (neskaitot NĪN paziņojumus) liela daļa no tiem tiek sūtīti ar klientu e-pastu starpniecību, bet daļa uz klientu pasta adresēm papīra formātā, kas pamatojoties uz VAS Latvijas pasts 29.11.2024. vēstuli Nr.01-10.2/463 no 01.01.2025. pašvaldībai izmaksās EUR 2,30 par 20 gramu (</w:t>
      </w:r>
      <w:proofErr w:type="spellStart"/>
      <w:r w:rsidRPr="00942788">
        <w:rPr>
          <w:rFonts w:ascii="Times New Roman" w:hAnsi="Times New Roman" w:cs="Times New Roman"/>
          <w:kern w:val="0"/>
          <w:sz w:val="24"/>
          <w:szCs w:val="24"/>
          <w14:ligatures w14:val="none"/>
        </w:rPr>
        <w:t>max</w:t>
      </w:r>
      <w:proofErr w:type="spellEnd"/>
      <w:r w:rsidRPr="00942788">
        <w:rPr>
          <w:rFonts w:ascii="Times New Roman" w:hAnsi="Times New Roman" w:cs="Times New Roman"/>
          <w:kern w:val="0"/>
          <w:sz w:val="24"/>
          <w:szCs w:val="24"/>
          <w14:ligatures w14:val="none"/>
        </w:rPr>
        <w:t xml:space="preserve"> 2 A4 lapas) vēstuli plus EUR 0,05 aploksnes iegādes izdevumi. </w:t>
      </w:r>
    </w:p>
    <w:p w14:paraId="52783E4F" w14:textId="77777777" w:rsidR="00942788" w:rsidRPr="00942788" w:rsidRDefault="00942788" w:rsidP="00942788">
      <w:pPr>
        <w:spacing w:after="0" w:line="240" w:lineRule="auto"/>
        <w:ind w:firstLine="720"/>
        <w:jc w:val="both"/>
        <w:rPr>
          <w:rFonts w:ascii="Times New Roman" w:hAnsi="Times New Roman" w:cs="Times New Roman"/>
          <w:kern w:val="0"/>
          <w:sz w:val="24"/>
          <w:szCs w:val="24"/>
          <w14:ligatures w14:val="none"/>
        </w:rPr>
      </w:pPr>
      <w:r w:rsidRPr="00942788">
        <w:rPr>
          <w:rFonts w:ascii="Times New Roman" w:hAnsi="Times New Roman" w:cs="Times New Roman"/>
          <w:kern w:val="0"/>
          <w:sz w:val="24"/>
          <w:szCs w:val="24"/>
          <w14:ligatures w14:val="none"/>
        </w:rPr>
        <w:t xml:space="preserve">Klientiem, kuriem rēķins ir papīra formātā, janvāra un februāra rēķinos iekļaujot papildus informāciju ar lūgumu izvērtēt rēķinu piegādes veidu un par izmaiņām rēķinu saņemšanā paziņot Madonas novada pašvaldībai Finanšu nodaļai, nosūtot e-pastu uz adresi: </w:t>
      </w:r>
      <w:hyperlink r:id="rId8" w:history="1">
        <w:r w:rsidRPr="00942788">
          <w:rPr>
            <w:rFonts w:ascii="Times New Roman" w:hAnsi="Times New Roman" w:cs="Times New Roman"/>
            <w:color w:val="0563C1" w:themeColor="hyperlink"/>
            <w:kern w:val="0"/>
            <w:sz w:val="24"/>
            <w:szCs w:val="24"/>
            <w:u w:val="single"/>
            <w14:ligatures w14:val="none"/>
          </w:rPr>
          <w:t>rekini@madona.lv</w:t>
        </w:r>
      </w:hyperlink>
      <w:r w:rsidRPr="00942788">
        <w:rPr>
          <w:rFonts w:ascii="Times New Roman" w:hAnsi="Times New Roman" w:cs="Times New Roman"/>
          <w:kern w:val="0"/>
          <w:sz w:val="24"/>
          <w:szCs w:val="24"/>
          <w14:ligatures w14:val="none"/>
        </w:rPr>
        <w:t xml:space="preserve"> vai iesniedzot iesniegumu pārvaldēs vai centrālās administrācijas lietvedībā par rēķinu saņemšanas e-pasta adresi.</w:t>
      </w:r>
    </w:p>
    <w:p w14:paraId="63BEB0F1" w14:textId="611ACC97" w:rsidR="00942788" w:rsidRPr="00942788" w:rsidRDefault="00942788" w:rsidP="00942788">
      <w:pPr>
        <w:spacing w:after="0" w:line="240" w:lineRule="auto"/>
        <w:ind w:firstLine="720"/>
        <w:jc w:val="both"/>
        <w:rPr>
          <w:rFonts w:ascii="Times New Roman" w:hAnsi="Times New Roman" w:cs="Times New Roman"/>
          <w:kern w:val="0"/>
          <w:sz w:val="24"/>
          <w:szCs w:val="24"/>
          <w14:ligatures w14:val="none"/>
        </w:rPr>
      </w:pPr>
      <w:r w:rsidRPr="00942788">
        <w:rPr>
          <w:rFonts w:ascii="Times New Roman" w:hAnsi="Times New Roman" w:cs="Times New Roman"/>
          <w:kern w:val="0"/>
          <w:sz w:val="24"/>
          <w:szCs w:val="24"/>
          <w14:ligatures w14:val="none"/>
        </w:rPr>
        <w:t>Lai veicinātu iedzīvotājus un klientus norādīt rēķinu saņemšanai elektronisko e-pasta adresi (e-pastu) Finanšu nodaļa rosina grozīt apstiprināto pašvaldības cenrāža Pielikuma Nr.19 punktu Nr. 4. Izrakstītā (papīra formātā) rēķina izsūtīšana uz pasta adresi EUR 2,35</w:t>
      </w:r>
    </w:p>
    <w:p w14:paraId="119CC533" w14:textId="0AABC69D" w:rsidR="009A0860" w:rsidRDefault="00006343" w:rsidP="009A0860">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Pr>
          <w:rFonts w:ascii="Times New Roman" w:eastAsia="Calibri" w:hAnsi="Times New Roman" w:cs="Times New Roman"/>
          <w:kern w:val="0"/>
          <w:sz w:val="24"/>
          <w:szCs w:val="24"/>
          <w14:ligatures w14:val="none"/>
        </w:rPr>
        <w:t>Noklausoties sniegto informāciju, p</w:t>
      </w:r>
      <w:r w:rsidR="00942788" w:rsidRPr="00942788">
        <w:rPr>
          <w:rFonts w:ascii="Times New Roman" w:eastAsia="Calibri" w:hAnsi="Times New Roman" w:cs="Times New Roman"/>
          <w:kern w:val="0"/>
          <w:sz w:val="24"/>
          <w:szCs w:val="24"/>
          <w14:ligatures w14:val="none"/>
        </w:rPr>
        <w:t xml:space="preserve">amatojoties uz </w:t>
      </w:r>
      <w:r w:rsidR="00942788" w:rsidRPr="00942788">
        <w:rPr>
          <w:rFonts w:ascii="Times New Roman" w:eastAsia="MS Mincho" w:hAnsi="Times New Roman" w:cs="Times New Roman"/>
          <w:kern w:val="0"/>
          <w:sz w:val="24"/>
          <w:szCs w:val="24"/>
          <w14:ligatures w14:val="none"/>
        </w:rPr>
        <w:t>“Pašvaldību likumu” 10.</w:t>
      </w:r>
      <w:r>
        <w:rPr>
          <w:rFonts w:ascii="Times New Roman" w:eastAsia="MS Mincho" w:hAnsi="Times New Roman" w:cs="Times New Roman"/>
          <w:kern w:val="0"/>
          <w:sz w:val="24"/>
          <w:szCs w:val="24"/>
          <w14:ligatures w14:val="none"/>
        </w:rPr>
        <w:t> </w:t>
      </w:r>
      <w:r w:rsidR="00942788" w:rsidRPr="00942788">
        <w:rPr>
          <w:rFonts w:ascii="Times New Roman" w:eastAsia="MS Mincho" w:hAnsi="Times New Roman" w:cs="Times New Roman"/>
          <w:kern w:val="0"/>
          <w:sz w:val="24"/>
          <w:szCs w:val="24"/>
          <w14:ligatures w14:val="none"/>
        </w:rPr>
        <w:t>pantu,</w:t>
      </w:r>
      <w:r>
        <w:rPr>
          <w:rFonts w:ascii="Times New Roman" w:eastAsia="MS Mincho" w:hAnsi="Times New Roman" w:cs="Times New Roman"/>
          <w:kern w:val="0"/>
          <w:sz w:val="24"/>
          <w:szCs w:val="24"/>
          <w14:ligatures w14:val="none"/>
        </w:rPr>
        <w:t xml:space="preserve"> </w:t>
      </w:r>
      <w:r w:rsidR="00942788" w:rsidRPr="00942788">
        <w:rPr>
          <w:rFonts w:ascii="Times New Roman" w:eastAsia="MS Mincho" w:hAnsi="Times New Roman" w:cs="Times New Roman"/>
          <w:kern w:val="0"/>
          <w:sz w:val="24"/>
          <w:szCs w:val="24"/>
          <w14:ligatures w14:val="none"/>
        </w:rPr>
        <w:t xml:space="preserve">ņemot vērā 11.12.2024. Uzņēmējdarbības, teritoriālo un vides jautājumu komitejas </w:t>
      </w:r>
      <w:r>
        <w:rPr>
          <w:rFonts w:ascii="Times New Roman" w:eastAsia="MS Mincho" w:hAnsi="Times New Roman" w:cs="Times New Roman"/>
          <w:kern w:val="0"/>
          <w:sz w:val="24"/>
          <w:szCs w:val="24"/>
          <w14:ligatures w14:val="none"/>
        </w:rPr>
        <w:t xml:space="preserve">un 17.12.2024. Finanšu un attīstības komitejas </w:t>
      </w:r>
      <w:r w:rsidR="00942788" w:rsidRPr="00942788">
        <w:rPr>
          <w:rFonts w:ascii="Times New Roman" w:eastAsia="MS Mincho" w:hAnsi="Times New Roman" w:cs="Times New Roman"/>
          <w:kern w:val="0"/>
          <w:sz w:val="24"/>
          <w:szCs w:val="24"/>
          <w14:ligatures w14:val="none"/>
        </w:rPr>
        <w:t>atzinumu</w:t>
      </w:r>
      <w:r>
        <w:rPr>
          <w:rFonts w:ascii="Times New Roman" w:eastAsia="MS Mincho" w:hAnsi="Times New Roman" w:cs="Times New Roman"/>
          <w:kern w:val="0"/>
          <w:sz w:val="24"/>
          <w:szCs w:val="24"/>
          <w14:ligatures w14:val="none"/>
        </w:rPr>
        <w:t>s</w:t>
      </w:r>
      <w:r w:rsidR="00942788" w:rsidRPr="00942788">
        <w:rPr>
          <w:rFonts w:ascii="Times New Roman" w:eastAsia="MS Mincho" w:hAnsi="Times New Roman" w:cs="Times New Roman"/>
          <w:kern w:val="0"/>
          <w:sz w:val="24"/>
          <w:szCs w:val="24"/>
          <w14:ligatures w14:val="none"/>
        </w:rPr>
        <w:t xml:space="preserve">, </w:t>
      </w:r>
      <w:r w:rsidR="009A0860">
        <w:rPr>
          <w:rFonts w:ascii="Times New Roman" w:eastAsia="Times New Roman" w:hAnsi="Times New Roman" w:cs="Times New Roman"/>
          <w:kern w:val="0"/>
          <w:sz w:val="24"/>
          <w:szCs w:val="24"/>
          <w:lang w:eastAsia="lo-LA" w:bidi="lo-LA"/>
          <w14:ligatures w14:val="none"/>
        </w:rPr>
        <w:t>atklāti balsojot</w:t>
      </w:r>
      <w:r w:rsidR="009A0860">
        <w:rPr>
          <w:rFonts w:ascii="Times New Roman" w:eastAsia="Times New Roman" w:hAnsi="Times New Roman" w:cs="Times New Roman"/>
          <w:b/>
          <w:kern w:val="0"/>
          <w:sz w:val="24"/>
          <w:szCs w:val="24"/>
          <w:lang w:eastAsia="lo-LA" w:bidi="lo-LA"/>
          <w14:ligatures w14:val="none"/>
        </w:rPr>
        <w:t xml:space="preserve">: PAR – 17 </w:t>
      </w:r>
      <w:r w:rsidR="009A0860">
        <w:rPr>
          <w:rFonts w:ascii="Times New Roman" w:eastAsia="Times New Roman" w:hAnsi="Times New Roman" w:cs="Times New Roman"/>
          <w:bCs/>
          <w:kern w:val="0"/>
          <w:sz w:val="24"/>
          <w:szCs w:val="24"/>
          <w:lang w:eastAsia="lo-LA" w:bidi="lo-LA"/>
          <w14:ligatures w14:val="none"/>
        </w:rPr>
        <w:t>(</w:t>
      </w:r>
      <w:r w:rsidR="009A086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9A0860">
        <w:rPr>
          <w:rFonts w:ascii="Times New Roman" w:eastAsia="Times New Roman" w:hAnsi="Times New Roman" w:cs="Times New Roman"/>
          <w:bCs/>
          <w:kern w:val="0"/>
          <w:sz w:val="24"/>
          <w:szCs w:val="24"/>
          <w:lang w:eastAsia="lo-LA" w:bidi="lo-LA"/>
          <w14:ligatures w14:val="none"/>
        </w:rPr>
        <w:t xml:space="preserve">), </w:t>
      </w:r>
      <w:r w:rsidR="009A0860">
        <w:rPr>
          <w:rFonts w:ascii="Times New Roman" w:eastAsia="Times New Roman" w:hAnsi="Times New Roman" w:cs="Times New Roman"/>
          <w:b/>
          <w:kern w:val="0"/>
          <w:sz w:val="24"/>
          <w:szCs w:val="24"/>
          <w:lang w:eastAsia="lo-LA" w:bidi="lo-LA"/>
          <w14:ligatures w14:val="none"/>
        </w:rPr>
        <w:t>PRET - NAV, ATTURAS - NAV</w:t>
      </w:r>
      <w:r w:rsidR="009A0860">
        <w:rPr>
          <w:rFonts w:ascii="Times New Roman" w:eastAsia="Times New Roman" w:hAnsi="Times New Roman" w:cs="Times New Roman"/>
          <w:kern w:val="0"/>
          <w:sz w:val="24"/>
          <w:szCs w:val="24"/>
          <w:lang w:eastAsia="lo-LA" w:bidi="lo-LA"/>
          <w14:ligatures w14:val="none"/>
        </w:rPr>
        <w:t xml:space="preserve">, Madonas novada pašvaldības dome </w:t>
      </w:r>
      <w:r w:rsidR="009A0860">
        <w:rPr>
          <w:rFonts w:ascii="Times New Roman" w:eastAsia="Times New Roman" w:hAnsi="Times New Roman" w:cs="Times New Roman"/>
          <w:b/>
          <w:kern w:val="0"/>
          <w:sz w:val="24"/>
          <w:szCs w:val="24"/>
          <w:lang w:eastAsia="lo-LA" w:bidi="lo-LA"/>
          <w14:ligatures w14:val="none"/>
        </w:rPr>
        <w:t>NOLEMJ</w:t>
      </w:r>
      <w:r w:rsidR="009A0860">
        <w:rPr>
          <w:rFonts w:ascii="Times New Roman" w:eastAsia="Times New Roman" w:hAnsi="Times New Roman" w:cs="Times New Roman"/>
          <w:kern w:val="0"/>
          <w:sz w:val="24"/>
          <w:szCs w:val="24"/>
          <w:lang w:eastAsia="lo-LA" w:bidi="lo-LA"/>
          <w14:ligatures w14:val="none"/>
        </w:rPr>
        <w:t>:</w:t>
      </w:r>
    </w:p>
    <w:p w14:paraId="2E50BE4A" w14:textId="4645FE6F" w:rsidR="00942788" w:rsidRPr="00942788" w:rsidRDefault="00942788" w:rsidP="009A0860">
      <w:pPr>
        <w:suppressAutoHyphens/>
        <w:spacing w:after="0" w:line="240" w:lineRule="auto"/>
        <w:ind w:firstLine="709"/>
        <w:jc w:val="both"/>
        <w:rPr>
          <w:rFonts w:ascii="Times New Roman" w:eastAsia="Calibri" w:hAnsi="Times New Roman" w:cs="Times New Roman"/>
          <w:kern w:val="0"/>
          <w:sz w:val="24"/>
          <w:szCs w:val="24"/>
          <w14:ligatures w14:val="none"/>
        </w:rPr>
      </w:pPr>
    </w:p>
    <w:p w14:paraId="37A81C9C" w14:textId="7AEF206A" w:rsidR="00942788" w:rsidRDefault="00942788" w:rsidP="00942788">
      <w:pPr>
        <w:numPr>
          <w:ilvl w:val="0"/>
          <w:numId w:val="40"/>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942788">
        <w:rPr>
          <w:rFonts w:ascii="Times New Roman" w:eastAsia="Times New Roman" w:hAnsi="Times New Roman" w:cs="Times New Roman"/>
          <w:kern w:val="0"/>
          <w:sz w:val="24"/>
          <w:szCs w:val="24"/>
          <w:lang w:eastAsia="lv-LV"/>
          <w14:ligatures w14:val="none"/>
        </w:rPr>
        <w:t>Veikt šādus grozījumus Madonas novada pašvaldības 2022. gada 29.</w:t>
      </w:r>
      <w:r w:rsidR="00006343">
        <w:rPr>
          <w:rFonts w:ascii="Times New Roman" w:eastAsia="Times New Roman" w:hAnsi="Times New Roman" w:cs="Times New Roman"/>
          <w:kern w:val="0"/>
          <w:sz w:val="24"/>
          <w:szCs w:val="24"/>
          <w:lang w:eastAsia="lv-LV"/>
          <w14:ligatures w14:val="none"/>
        </w:rPr>
        <w:t> </w:t>
      </w:r>
      <w:r w:rsidRPr="00942788">
        <w:rPr>
          <w:rFonts w:ascii="Times New Roman" w:eastAsia="Times New Roman" w:hAnsi="Times New Roman" w:cs="Times New Roman"/>
          <w:kern w:val="0"/>
          <w:sz w:val="24"/>
          <w:szCs w:val="24"/>
          <w:lang w:eastAsia="lv-LV"/>
          <w14:ligatures w14:val="none"/>
        </w:rPr>
        <w:t>septembra lēmuma Nr. 653 “Par Madonas novada pašvaldības maksas pakalpojumu cenrāža apstiprināšanu” (protokols Nr. 21, 46. p.):</w:t>
      </w:r>
    </w:p>
    <w:p w14:paraId="7006CB09" w14:textId="77777777" w:rsidR="00942788" w:rsidRPr="00942788" w:rsidRDefault="00942788" w:rsidP="00942788">
      <w:pPr>
        <w:spacing w:after="0" w:line="240" w:lineRule="auto"/>
        <w:ind w:left="709"/>
        <w:contextualSpacing/>
        <w:jc w:val="both"/>
        <w:textAlignment w:val="baseline"/>
        <w:rPr>
          <w:rFonts w:ascii="Times New Roman" w:eastAsia="Times New Roman" w:hAnsi="Times New Roman" w:cs="Times New Roman"/>
          <w:kern w:val="0"/>
          <w:sz w:val="24"/>
          <w:szCs w:val="24"/>
          <w:lang w:eastAsia="lv-LV"/>
          <w14:ligatures w14:val="none"/>
        </w:rPr>
      </w:pPr>
    </w:p>
    <w:p w14:paraId="475E64DD" w14:textId="42BB893B" w:rsidR="00942788" w:rsidRPr="00942788" w:rsidRDefault="00942788" w:rsidP="00942788">
      <w:pPr>
        <w:numPr>
          <w:ilvl w:val="1"/>
          <w:numId w:val="40"/>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942788">
        <w:rPr>
          <w:rFonts w:ascii="Times New Roman" w:eastAsia="Times New Roman" w:hAnsi="Times New Roman" w:cs="Times New Roman"/>
          <w:kern w:val="0"/>
          <w:sz w:val="24"/>
          <w:szCs w:val="24"/>
          <w:lang w:eastAsia="lv-LV"/>
          <w14:ligatures w14:val="none"/>
        </w:rPr>
        <w:t>Pielikumā Nr.</w:t>
      </w:r>
      <w:r w:rsidR="00006343">
        <w:rPr>
          <w:rFonts w:ascii="Times New Roman" w:eastAsia="Times New Roman" w:hAnsi="Times New Roman" w:cs="Times New Roman"/>
          <w:kern w:val="0"/>
          <w:sz w:val="24"/>
          <w:szCs w:val="24"/>
          <w:lang w:eastAsia="lv-LV"/>
          <w14:ligatures w14:val="none"/>
        </w:rPr>
        <w:t> </w:t>
      </w:r>
      <w:r w:rsidRPr="00942788">
        <w:rPr>
          <w:rFonts w:ascii="Times New Roman" w:eastAsia="Times New Roman" w:hAnsi="Times New Roman" w:cs="Times New Roman"/>
          <w:kern w:val="0"/>
          <w:sz w:val="24"/>
          <w:szCs w:val="24"/>
          <w:lang w:eastAsia="lv-LV"/>
          <w14:ligatures w14:val="none"/>
        </w:rPr>
        <w:t>19 “Madonas novadā sniegtie maksas pakalpojumi un to cenrādis” grozīt  4. punktu:</w:t>
      </w:r>
    </w:p>
    <w:p w14:paraId="0B50441C" w14:textId="77777777" w:rsidR="00942788" w:rsidRPr="00942788" w:rsidRDefault="00942788" w:rsidP="0094278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tbl>
      <w:tblPr>
        <w:tblStyle w:val="Reatabula"/>
        <w:tblW w:w="9384" w:type="dxa"/>
        <w:tblInd w:w="-5" w:type="dxa"/>
        <w:tblLook w:val="04A0" w:firstRow="1" w:lastRow="0" w:firstColumn="1" w:lastColumn="0" w:noHBand="0" w:noVBand="1"/>
      </w:tblPr>
      <w:tblGrid>
        <w:gridCol w:w="895"/>
        <w:gridCol w:w="3827"/>
        <w:gridCol w:w="1304"/>
        <w:gridCol w:w="1276"/>
        <w:gridCol w:w="850"/>
        <w:gridCol w:w="1276"/>
      </w:tblGrid>
      <w:tr w:rsidR="00942788" w:rsidRPr="00942788" w14:paraId="5F79E521" w14:textId="77777777" w:rsidTr="00942788">
        <w:trPr>
          <w:trHeight w:val="549"/>
        </w:trPr>
        <w:tc>
          <w:tcPr>
            <w:tcW w:w="851" w:type="dxa"/>
            <w:noWrap/>
            <w:vAlign w:val="center"/>
            <w:hideMark/>
          </w:tcPr>
          <w:p w14:paraId="2151A723" w14:textId="35595972"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lastRenderedPageBreak/>
              <w:t>N.</w:t>
            </w:r>
            <w:r>
              <w:rPr>
                <w:rFonts w:ascii="Times New Roman" w:hAnsi="Times New Roman" w:cs="Times New Roman"/>
                <w:b/>
                <w:bCs/>
              </w:rPr>
              <w:t> </w:t>
            </w:r>
            <w:r w:rsidRPr="00942788">
              <w:rPr>
                <w:rFonts w:ascii="Times New Roman" w:hAnsi="Times New Roman" w:cs="Times New Roman"/>
                <w:b/>
                <w:bCs/>
              </w:rPr>
              <w:t>p.</w:t>
            </w:r>
            <w:r>
              <w:rPr>
                <w:rFonts w:ascii="Times New Roman" w:hAnsi="Times New Roman" w:cs="Times New Roman"/>
                <w:b/>
                <w:bCs/>
              </w:rPr>
              <w:t> </w:t>
            </w:r>
            <w:r w:rsidRPr="00942788">
              <w:rPr>
                <w:rFonts w:ascii="Times New Roman" w:hAnsi="Times New Roman" w:cs="Times New Roman"/>
                <w:b/>
                <w:bCs/>
              </w:rPr>
              <w:t>k.</w:t>
            </w:r>
          </w:p>
        </w:tc>
        <w:tc>
          <w:tcPr>
            <w:tcW w:w="3827" w:type="dxa"/>
            <w:noWrap/>
            <w:vAlign w:val="center"/>
            <w:hideMark/>
          </w:tcPr>
          <w:p w14:paraId="5485AFB2" w14:textId="77777777"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t>Pakalpojums</w:t>
            </w:r>
          </w:p>
        </w:tc>
        <w:tc>
          <w:tcPr>
            <w:tcW w:w="1304" w:type="dxa"/>
            <w:noWrap/>
            <w:vAlign w:val="center"/>
            <w:hideMark/>
          </w:tcPr>
          <w:p w14:paraId="27B23288" w14:textId="77777777"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t>Mērvienība</w:t>
            </w:r>
          </w:p>
        </w:tc>
        <w:tc>
          <w:tcPr>
            <w:tcW w:w="1276" w:type="dxa"/>
            <w:noWrap/>
            <w:vAlign w:val="center"/>
            <w:hideMark/>
          </w:tcPr>
          <w:p w14:paraId="7A495056" w14:textId="77777777"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t>Cena bez PVN (EUR)</w:t>
            </w:r>
          </w:p>
        </w:tc>
        <w:tc>
          <w:tcPr>
            <w:tcW w:w="850" w:type="dxa"/>
            <w:noWrap/>
            <w:vAlign w:val="center"/>
            <w:hideMark/>
          </w:tcPr>
          <w:p w14:paraId="699BF7A3" w14:textId="77777777"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t>PVN (EUR)</w:t>
            </w:r>
          </w:p>
        </w:tc>
        <w:tc>
          <w:tcPr>
            <w:tcW w:w="1276" w:type="dxa"/>
            <w:noWrap/>
            <w:vAlign w:val="center"/>
            <w:hideMark/>
          </w:tcPr>
          <w:p w14:paraId="1F7826EC" w14:textId="77777777" w:rsidR="00942788" w:rsidRPr="00942788" w:rsidRDefault="00942788" w:rsidP="00942788">
            <w:pPr>
              <w:spacing w:after="200" w:line="276" w:lineRule="auto"/>
              <w:jc w:val="center"/>
              <w:rPr>
                <w:rFonts w:ascii="Times New Roman" w:hAnsi="Times New Roman" w:cs="Times New Roman"/>
                <w:b/>
                <w:bCs/>
              </w:rPr>
            </w:pPr>
            <w:r w:rsidRPr="00942788">
              <w:rPr>
                <w:rFonts w:ascii="Times New Roman" w:hAnsi="Times New Roman" w:cs="Times New Roman"/>
                <w:b/>
                <w:bCs/>
              </w:rPr>
              <w:t>Cena kopā ar PVN (EUR)</w:t>
            </w:r>
          </w:p>
        </w:tc>
      </w:tr>
      <w:tr w:rsidR="00942788" w:rsidRPr="00942788" w14:paraId="7D0F3FE4" w14:textId="77777777" w:rsidTr="00942788">
        <w:trPr>
          <w:trHeight w:val="1316"/>
        </w:trPr>
        <w:tc>
          <w:tcPr>
            <w:tcW w:w="851" w:type="dxa"/>
            <w:noWrap/>
          </w:tcPr>
          <w:p w14:paraId="62580212"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4.</w:t>
            </w:r>
          </w:p>
        </w:tc>
        <w:tc>
          <w:tcPr>
            <w:tcW w:w="3827" w:type="dxa"/>
            <w:noWrap/>
          </w:tcPr>
          <w:p w14:paraId="655459A2"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 xml:space="preserve">Papīra formāta (vienkārša sūtījuma) rēķina izsūtīšana Latvijas republikas robežās (līdz 20 gr). </w:t>
            </w:r>
          </w:p>
          <w:p w14:paraId="6FFF87AC"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Izņemot nodevu un nodokļu paziņojumus</w:t>
            </w:r>
          </w:p>
        </w:tc>
        <w:tc>
          <w:tcPr>
            <w:tcW w:w="1304" w:type="dxa"/>
            <w:noWrap/>
          </w:tcPr>
          <w:p w14:paraId="3904B9EF"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1 rēķins</w:t>
            </w:r>
          </w:p>
        </w:tc>
        <w:tc>
          <w:tcPr>
            <w:tcW w:w="1276" w:type="dxa"/>
            <w:noWrap/>
          </w:tcPr>
          <w:p w14:paraId="055DE7C2"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2,35</w:t>
            </w:r>
          </w:p>
        </w:tc>
        <w:tc>
          <w:tcPr>
            <w:tcW w:w="850" w:type="dxa"/>
            <w:noWrap/>
          </w:tcPr>
          <w:p w14:paraId="7E90C075"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0,00</w:t>
            </w:r>
          </w:p>
        </w:tc>
        <w:tc>
          <w:tcPr>
            <w:tcW w:w="1276" w:type="dxa"/>
            <w:noWrap/>
          </w:tcPr>
          <w:p w14:paraId="1234578C" w14:textId="77777777" w:rsidR="00942788" w:rsidRPr="00942788" w:rsidRDefault="00942788" w:rsidP="00942788">
            <w:pPr>
              <w:spacing w:after="200" w:line="276" w:lineRule="auto"/>
              <w:jc w:val="both"/>
              <w:rPr>
                <w:rFonts w:ascii="Times New Roman" w:hAnsi="Times New Roman" w:cs="Times New Roman"/>
              </w:rPr>
            </w:pPr>
            <w:r w:rsidRPr="00942788">
              <w:rPr>
                <w:rFonts w:ascii="Times New Roman" w:hAnsi="Times New Roman" w:cs="Times New Roman"/>
              </w:rPr>
              <w:t>2,35</w:t>
            </w:r>
          </w:p>
        </w:tc>
      </w:tr>
    </w:tbl>
    <w:p w14:paraId="4D130A35" w14:textId="77777777" w:rsidR="00942788" w:rsidRPr="00942788" w:rsidRDefault="00942788" w:rsidP="00942788">
      <w:pPr>
        <w:spacing w:after="0" w:line="240" w:lineRule="auto"/>
        <w:ind w:firstLine="720"/>
        <w:jc w:val="both"/>
        <w:textAlignment w:val="baseline"/>
        <w:rPr>
          <w:rFonts w:ascii="Times New Roman" w:hAnsi="Times New Roman" w:cs="Times New Roman"/>
          <w:kern w:val="0"/>
          <w:sz w:val="24"/>
          <w:szCs w:val="24"/>
          <w14:ligatures w14:val="none"/>
        </w:rPr>
      </w:pPr>
    </w:p>
    <w:p w14:paraId="6E7B812C" w14:textId="2F8C66B0" w:rsidR="00942788" w:rsidRPr="00942788" w:rsidRDefault="00006343" w:rsidP="00942788">
      <w:pPr>
        <w:numPr>
          <w:ilvl w:val="1"/>
          <w:numId w:val="40"/>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942788" w:rsidRPr="00942788">
        <w:rPr>
          <w:rFonts w:ascii="Times New Roman" w:eastAsia="Times New Roman" w:hAnsi="Times New Roman" w:cs="Times New Roman"/>
          <w:kern w:val="0"/>
          <w:sz w:val="24"/>
          <w:szCs w:val="24"/>
          <w:lang w:eastAsia="lv-LV"/>
          <w14:ligatures w14:val="none"/>
        </w:rPr>
        <w:t>Lēmuma punkts 1.1. stājas spēkā 01.02.2025.</w:t>
      </w:r>
    </w:p>
    <w:p w14:paraId="131760BC" w14:textId="77777777" w:rsidR="00942788" w:rsidRPr="00942788" w:rsidRDefault="00942788" w:rsidP="00942788">
      <w:pPr>
        <w:spacing w:after="0" w:line="240" w:lineRule="auto"/>
        <w:rPr>
          <w:rFonts w:ascii="Times New Roman" w:hAnsi="Times New Roman" w:cs="Times New Roman"/>
          <w:i/>
          <w:iCs/>
          <w:kern w:val="0"/>
          <w:sz w:val="24"/>
          <w:szCs w:val="24"/>
          <w14:ligatures w14:val="none"/>
        </w:rPr>
      </w:pPr>
    </w:p>
    <w:p w14:paraId="02E6C792" w14:textId="77777777" w:rsidR="00942788" w:rsidRPr="00942788" w:rsidRDefault="00942788" w:rsidP="00942788">
      <w:pPr>
        <w:spacing w:after="0" w:line="240" w:lineRule="auto"/>
        <w:rPr>
          <w:rFonts w:ascii="Times New Roman" w:hAnsi="Times New Roman" w:cs="Times New Roman"/>
          <w:i/>
          <w:iCs/>
          <w:kern w:val="0"/>
          <w:sz w:val="24"/>
          <w:szCs w:val="24"/>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799D8707" w14:textId="77777777" w:rsidR="00942788" w:rsidRPr="00942788" w:rsidRDefault="00942788" w:rsidP="00942788">
      <w:pPr>
        <w:spacing w:after="0" w:line="240" w:lineRule="auto"/>
        <w:rPr>
          <w:rFonts w:ascii="Times New Roman" w:hAnsi="Times New Roman" w:cs="Times New Roman"/>
          <w:i/>
          <w:iCs/>
          <w:kern w:val="0"/>
          <w:sz w:val="24"/>
          <w:szCs w:val="24"/>
          <w14:ligatures w14:val="none"/>
        </w:rPr>
      </w:pPr>
      <w:r w:rsidRPr="00942788">
        <w:rPr>
          <w:rFonts w:ascii="Times New Roman" w:hAnsi="Times New Roman" w:cs="Times New Roman"/>
          <w:i/>
          <w:iCs/>
          <w:kern w:val="0"/>
          <w:sz w:val="24"/>
          <w:szCs w:val="24"/>
          <w14:ligatures w14:val="none"/>
        </w:rPr>
        <w:t>Ankrava 29374376</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9"/>
      <w:footerReference w:type="first" r:id="rId10"/>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27FE" w14:textId="77777777" w:rsidR="00492670" w:rsidRDefault="00492670">
      <w:pPr>
        <w:spacing w:after="0" w:line="240" w:lineRule="auto"/>
      </w:pPr>
      <w:r>
        <w:separator/>
      </w:r>
    </w:p>
  </w:endnote>
  <w:endnote w:type="continuationSeparator" w:id="0">
    <w:p w14:paraId="009B2353" w14:textId="77777777" w:rsidR="00492670" w:rsidRDefault="0049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EA5D" w14:textId="77777777" w:rsidR="00492670" w:rsidRDefault="00492670">
      <w:pPr>
        <w:spacing w:after="0" w:line="240" w:lineRule="auto"/>
      </w:pPr>
      <w:r>
        <w:separator/>
      </w:r>
    </w:p>
  </w:footnote>
  <w:footnote w:type="continuationSeparator" w:id="0">
    <w:p w14:paraId="5F7D54F0" w14:textId="77777777" w:rsidR="00492670" w:rsidRDefault="00492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2"/>
  </w:num>
  <w:num w:numId="2" w16cid:durableId="2063600743">
    <w:abstractNumId w:val="16"/>
  </w:num>
  <w:num w:numId="3" w16cid:durableId="905456810">
    <w:abstractNumId w:val="30"/>
  </w:num>
  <w:num w:numId="4" w16cid:durableId="936525064">
    <w:abstractNumId w:val="18"/>
  </w:num>
  <w:num w:numId="5" w16cid:durableId="2067138647">
    <w:abstractNumId w:val="7"/>
  </w:num>
  <w:num w:numId="6" w16cid:durableId="894505021">
    <w:abstractNumId w:val="21"/>
  </w:num>
  <w:num w:numId="7" w16cid:durableId="1373119056">
    <w:abstractNumId w:val="5"/>
  </w:num>
  <w:num w:numId="8" w16cid:durableId="569192722">
    <w:abstractNumId w:val="2"/>
  </w:num>
  <w:num w:numId="9" w16cid:durableId="2144153099">
    <w:abstractNumId w:val="11"/>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5"/>
  </w:num>
  <w:num w:numId="13" w16cid:durableId="565536508">
    <w:abstractNumId w:val="1"/>
  </w:num>
  <w:num w:numId="14" w16cid:durableId="1117604882">
    <w:abstractNumId w:val="38"/>
  </w:num>
  <w:num w:numId="15" w16cid:durableId="623194977">
    <w:abstractNumId w:val="24"/>
  </w:num>
  <w:num w:numId="16" w16cid:durableId="1662998400">
    <w:abstractNumId w:val="34"/>
  </w:num>
  <w:num w:numId="17" w16cid:durableId="1082874913">
    <w:abstractNumId w:val="19"/>
  </w:num>
  <w:num w:numId="18" w16cid:durableId="1306350640">
    <w:abstractNumId w:val="36"/>
  </w:num>
  <w:num w:numId="19" w16cid:durableId="1815557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5"/>
  </w:num>
  <w:num w:numId="21" w16cid:durableId="1842502897">
    <w:abstractNumId w:val="33"/>
  </w:num>
  <w:num w:numId="22" w16cid:durableId="1682703194">
    <w:abstractNumId w:val="28"/>
  </w:num>
  <w:num w:numId="23" w16cid:durableId="674039535">
    <w:abstractNumId w:val="13"/>
  </w:num>
  <w:num w:numId="24" w16cid:durableId="522984173">
    <w:abstractNumId w:val="4"/>
  </w:num>
  <w:num w:numId="25" w16cid:durableId="941258116">
    <w:abstractNumId w:val="37"/>
  </w:num>
  <w:num w:numId="26" w16cid:durableId="132604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2"/>
  </w:num>
  <w:num w:numId="28" w16cid:durableId="1930044034">
    <w:abstractNumId w:val="3"/>
  </w:num>
  <w:num w:numId="29" w16cid:durableId="1838425751">
    <w:abstractNumId w:val="10"/>
  </w:num>
  <w:num w:numId="30" w16cid:durableId="367528202">
    <w:abstractNumId w:val="17"/>
  </w:num>
  <w:num w:numId="31" w16cid:durableId="2050178967">
    <w:abstractNumId w:val="14"/>
  </w:num>
  <w:num w:numId="32" w16cid:durableId="1931888915">
    <w:abstractNumId w:val="27"/>
  </w:num>
  <w:num w:numId="33" w16cid:durableId="450590382">
    <w:abstractNumId w:val="31"/>
  </w:num>
  <w:num w:numId="34" w16cid:durableId="1785229269">
    <w:abstractNumId w:val="26"/>
  </w:num>
  <w:num w:numId="35" w16cid:durableId="688870388">
    <w:abstractNumId w:val="23"/>
  </w:num>
  <w:num w:numId="36" w16cid:durableId="1820338956">
    <w:abstractNumId w:val="6"/>
  </w:num>
  <w:num w:numId="37" w16cid:durableId="1967079974">
    <w:abstractNumId w:val="29"/>
  </w:num>
  <w:num w:numId="38" w16cid:durableId="157500930">
    <w:abstractNumId w:val="35"/>
  </w:num>
  <w:num w:numId="39" w16cid:durableId="1349335816">
    <w:abstractNumId w:val="20"/>
  </w:num>
  <w:num w:numId="40" w16cid:durableId="53531340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0634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53CE"/>
    <w:rsid w:val="001D6276"/>
    <w:rsid w:val="001D6CD5"/>
    <w:rsid w:val="001D7207"/>
    <w:rsid w:val="001E2926"/>
    <w:rsid w:val="001E377D"/>
    <w:rsid w:val="001E3EC9"/>
    <w:rsid w:val="001E44AF"/>
    <w:rsid w:val="001F6CBC"/>
    <w:rsid w:val="00201168"/>
    <w:rsid w:val="00202676"/>
    <w:rsid w:val="002030BD"/>
    <w:rsid w:val="00206967"/>
    <w:rsid w:val="002103B3"/>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A7EC3"/>
    <w:rsid w:val="002B2712"/>
    <w:rsid w:val="002C1F41"/>
    <w:rsid w:val="002D2884"/>
    <w:rsid w:val="002D4C55"/>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C388C"/>
    <w:rsid w:val="003D1A3F"/>
    <w:rsid w:val="003D3A82"/>
    <w:rsid w:val="003D5432"/>
    <w:rsid w:val="003E4DF7"/>
    <w:rsid w:val="003E693B"/>
    <w:rsid w:val="003E77D7"/>
    <w:rsid w:val="003F1582"/>
    <w:rsid w:val="003F6647"/>
    <w:rsid w:val="004067A5"/>
    <w:rsid w:val="004107F5"/>
    <w:rsid w:val="004129D7"/>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926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6F7B0B"/>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85CA9"/>
    <w:rsid w:val="00795E83"/>
    <w:rsid w:val="007A2892"/>
    <w:rsid w:val="007A2EE4"/>
    <w:rsid w:val="007A65BA"/>
    <w:rsid w:val="007B0CCF"/>
    <w:rsid w:val="007B2B31"/>
    <w:rsid w:val="007B32F2"/>
    <w:rsid w:val="007B70EE"/>
    <w:rsid w:val="007C0CF6"/>
    <w:rsid w:val="007D0C5D"/>
    <w:rsid w:val="007D110D"/>
    <w:rsid w:val="007D16FE"/>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CDC"/>
    <w:rsid w:val="008A25B8"/>
    <w:rsid w:val="008A2A61"/>
    <w:rsid w:val="008B0E9F"/>
    <w:rsid w:val="008B2FAC"/>
    <w:rsid w:val="008B36D5"/>
    <w:rsid w:val="008B4346"/>
    <w:rsid w:val="008B7E63"/>
    <w:rsid w:val="008C1080"/>
    <w:rsid w:val="008C6FDD"/>
    <w:rsid w:val="008D1CBE"/>
    <w:rsid w:val="008D38E1"/>
    <w:rsid w:val="008D66CE"/>
    <w:rsid w:val="008D6CEC"/>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0860"/>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35D1"/>
    <w:rsid w:val="00FA58A3"/>
    <w:rsid w:val="00FA7578"/>
    <w:rsid w:val="00FB083B"/>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46022356">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2</Pages>
  <Words>2095</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259</cp:revision>
  <dcterms:created xsi:type="dcterms:W3CDTF">2024-09-06T08:06:00Z</dcterms:created>
  <dcterms:modified xsi:type="dcterms:W3CDTF">2024-12-28T06:51:00Z</dcterms:modified>
</cp:coreProperties>
</file>